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Manchester 4NF</w:t>
        <w:tab/>
        <w:t xml:space="preserve">Manchester 4NF</w:t>
        <w:tab/>
        <w:t xml:space="preserve">Manchester 4NF  </w:t>
        <w:tab/>
        <w:t xml:space="preserve">Manchester 4NF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Live Samples</w:t>
        <w:tab/>
        <w:tab/>
        <w:t xml:space="preserve">Live Samples</w:t>
        <w:tab/>
        <w:tab/>
        <w:t xml:space="preserve">Live Samples</w:t>
        <w:tab/>
        <w:tab/>
        <w:t xml:space="preserve">Live Samples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4N1-4</w:t>
        <w:tab/>
        <w:tab/>
        <w:tab/>
        <w:t xml:space="preserve">4N5-8</w:t>
        <w:tab/>
        <w:tab/>
        <w:tab/>
        <w:t xml:space="preserve">4N9-12</w:t>
        <w:tab/>
        <w:tab/>
        <w:tab/>
        <w:t xml:space="preserve">4N13-16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Manchester 4SN</w:t>
        <w:tab/>
        <w:t xml:space="preserve">Manchester 4SN</w:t>
        <w:tab/>
        <w:t xml:space="preserve">Manchester 4SN  </w:t>
        <w:tab/>
        <w:t xml:space="preserve">Manchester 4SN        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Live Samples</w:t>
        <w:tab/>
        <w:tab/>
        <w:t xml:space="preserve">Live Samples</w:t>
        <w:tab/>
        <w:tab/>
        <w:t xml:space="preserve">Live Samples</w:t>
        <w:tab/>
        <w:tab/>
        <w:t xml:space="preserve">Live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4S1-4</w:t>
        <w:tab/>
        <w:tab/>
        <w:tab/>
        <w:t xml:space="preserve">4S5-8</w:t>
        <w:tab/>
        <w:tab/>
        <w:tab/>
        <w:t xml:space="preserve">4S9-12</w:t>
        <w:tab/>
        <w:tab/>
        <w:tab/>
        <w:t xml:space="preserve">4S13-16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Manchester 4HL</w:t>
        <w:tab/>
        <w:t xml:space="preserve">Manchester 4HL</w:t>
        <w:tab/>
        <w:t xml:space="preserve">Manchester 4HL  </w:t>
        <w:tab/>
        <w:t xml:space="preserve">Manchester 4HL        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Live Samples</w:t>
        <w:tab/>
        <w:tab/>
        <w:t xml:space="preserve">Live Samples</w:t>
        <w:tab/>
        <w:tab/>
        <w:t xml:space="preserve">Live Samples</w:t>
        <w:tab/>
        <w:tab/>
        <w:t xml:space="preserve">Live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4H1-4</w:t>
        <w:tab/>
        <w:tab/>
        <w:tab/>
        <w:t xml:space="preserve">4H5-8</w:t>
        <w:tab/>
        <w:tab/>
        <w:tab/>
        <w:t xml:space="preserve">4H9-12</w:t>
        <w:tab/>
        <w:tab/>
        <w:tab/>
        <w:t xml:space="preserve">4H13-16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Oyster Bay 1NF</w:t>
        <w:tab/>
        <w:t xml:space="preserve">Oyster Bay 1NF</w:t>
        <w:tab/>
        <w:t xml:space="preserve">Oyster Bay 1NF</w:t>
        <w:tab/>
        <w:t xml:space="preserve">Oyster Bay 1NF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Live Samples</w:t>
        <w:tab/>
        <w:tab/>
        <w:t xml:space="preserve">Live Samples</w:t>
        <w:tab/>
        <w:tab/>
        <w:t xml:space="preserve">Live Samples</w:t>
        <w:tab/>
        <w:tab/>
        <w:t xml:space="preserve">Live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1N1-4</w:t>
        <w:tab/>
        <w:tab/>
        <w:tab/>
        <w:t xml:space="preserve">1N5-8</w:t>
        <w:tab/>
        <w:tab/>
        <w:tab/>
        <w:t xml:space="preserve">1N9-12</w:t>
        <w:tab/>
        <w:tab/>
        <w:tab/>
        <w:t xml:space="preserve">1N13-16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Oyster Bay 1SN</w:t>
        <w:tab/>
        <w:t xml:space="preserve">Oyster Bay 1SN</w:t>
        <w:tab/>
        <w:t xml:space="preserve">Oyster Bay 1SN</w:t>
        <w:tab/>
        <w:t xml:space="preserve">Oyster Bay 1SN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Live Samples</w:t>
        <w:tab/>
        <w:tab/>
        <w:t xml:space="preserve">Live Samples</w:t>
        <w:tab/>
        <w:tab/>
        <w:t xml:space="preserve">Live Samples</w:t>
        <w:tab/>
        <w:tab/>
        <w:t xml:space="preserve">Live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1S1-4</w:t>
        <w:tab/>
        <w:tab/>
        <w:tab/>
        <w:t xml:space="preserve">1S5-8</w:t>
        <w:tab/>
        <w:tab/>
        <w:tab/>
        <w:t xml:space="preserve">1S9-12</w:t>
        <w:tab/>
        <w:tab/>
        <w:tab/>
        <w:t xml:space="preserve">1S13-16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Oyster Bay 1HL</w:t>
        <w:tab/>
        <w:t xml:space="preserve">Oyster Bay 1HL</w:t>
        <w:tab/>
        <w:t xml:space="preserve">Oyster Bay 1HL</w:t>
        <w:tab/>
        <w:t xml:space="preserve">Oyster Bay 1HL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Live Samples</w:t>
        <w:tab/>
        <w:tab/>
        <w:t xml:space="preserve">Live Samples</w:t>
        <w:tab/>
        <w:tab/>
        <w:t xml:space="preserve">Live Samples</w:t>
        <w:tab/>
        <w:tab/>
        <w:t xml:space="preserve">Live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1H1-4</w:t>
        <w:tab/>
        <w:tab/>
        <w:tab/>
        <w:t xml:space="preserve">1H5-8</w:t>
        <w:tab/>
        <w:tab/>
        <w:tab/>
        <w:t xml:space="preserve">1H9-12</w:t>
        <w:tab/>
        <w:tab/>
        <w:tab/>
        <w:t xml:space="preserve">1H13-16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Fidalgo Bay 2NF</w:t>
        <w:tab/>
        <w:t xml:space="preserve">Fidalgo Bay 2NF</w:t>
        <w:tab/>
        <w:t xml:space="preserve">Fidalgo Bay 2NF</w:t>
        <w:tab/>
        <w:t xml:space="preserve">Fidalgo Bay 2NF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Live Samples</w:t>
        <w:tab/>
        <w:tab/>
        <w:t xml:space="preserve">Live Samples</w:t>
        <w:tab/>
        <w:tab/>
        <w:t xml:space="preserve">Live Samples</w:t>
        <w:tab/>
        <w:tab/>
        <w:t xml:space="preserve">Live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2N1-4</w:t>
        <w:tab/>
        <w:tab/>
        <w:tab/>
        <w:t xml:space="preserve">2N5-8</w:t>
        <w:tab/>
        <w:tab/>
        <w:tab/>
        <w:t xml:space="preserve">2N9-12</w:t>
        <w:tab/>
        <w:tab/>
        <w:tab/>
        <w:t xml:space="preserve">2N13-16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Fidalgo Bay 2SN</w:t>
        <w:tab/>
        <w:t xml:space="preserve">Fidalgo Bay 2SN</w:t>
        <w:tab/>
        <w:t xml:space="preserve">Fidalgo Bay 2SN</w:t>
        <w:tab/>
        <w:t xml:space="preserve">Fidalgo Bay 2SN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Live Samples</w:t>
        <w:tab/>
        <w:tab/>
        <w:t xml:space="preserve">Live Samples</w:t>
        <w:tab/>
        <w:tab/>
        <w:t xml:space="preserve">Live Samples</w:t>
        <w:tab/>
        <w:tab/>
        <w:t xml:space="preserve">Live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2S1-4</w:t>
        <w:tab/>
        <w:tab/>
        <w:tab/>
        <w:t xml:space="preserve">2S5-8</w:t>
        <w:tab/>
        <w:tab/>
        <w:tab/>
        <w:t xml:space="preserve">2S9-12</w:t>
        <w:tab/>
        <w:tab/>
        <w:tab/>
        <w:t xml:space="preserve">2S13-16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Fidalgo Bay 2HL</w:t>
        <w:tab/>
        <w:t xml:space="preserve">Fidalgo Bay 2HL</w:t>
        <w:tab/>
        <w:t xml:space="preserve">Fidalgo Bay 2HL</w:t>
        <w:tab/>
        <w:t xml:space="preserve">Fidalgo Bay 2HL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Live Samples</w:t>
        <w:tab/>
        <w:tab/>
        <w:t xml:space="preserve">Live Samples</w:t>
        <w:tab/>
        <w:tab/>
        <w:t xml:space="preserve">Live Samples</w:t>
        <w:tab/>
        <w:tab/>
        <w:t xml:space="preserve">Live Samples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2H1-4</w:t>
        <w:tab/>
        <w:tab/>
        <w:tab/>
        <w:t xml:space="preserve">2H5-8</w:t>
        <w:tab/>
        <w:tab/>
        <w:tab/>
        <w:t xml:space="preserve">2H9-12</w:t>
        <w:tab/>
        <w:tab/>
        <w:tab/>
        <w:t xml:space="preserve">2H13-16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Manchester 4NF</w:t>
        <w:tab/>
        <w:t xml:space="preserve">Manchester 4NF</w:t>
        <w:tab/>
        <w:t xml:space="preserve">Manchester 4NF  </w:t>
        <w:tab/>
        <w:t xml:space="preserve">Manchester 4NF        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Dead Samples</w:t>
        <w:tab/>
        <w:t xml:space="preserve">Dead Samples</w:t>
        <w:tab/>
        <w:t xml:space="preserve">Dead Samples</w:t>
        <w:tab/>
        <w:t xml:space="preserve">Dead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4N1-4</w:t>
        <w:tab/>
        <w:tab/>
        <w:tab/>
        <w:t xml:space="preserve">4N5-8</w:t>
        <w:tab/>
        <w:tab/>
        <w:tab/>
        <w:t xml:space="preserve">4N9-12</w:t>
        <w:tab/>
        <w:tab/>
        <w:tab/>
        <w:t xml:space="preserve">4N13-16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Manchester 4SN</w:t>
        <w:tab/>
        <w:t xml:space="preserve">Manchester 4SN</w:t>
        <w:tab/>
        <w:t xml:space="preserve">Manchester 4SN  </w:t>
        <w:tab/>
        <w:t xml:space="preserve">Manchester 4SN        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Dead Samples</w:t>
        <w:tab/>
        <w:t xml:space="preserve">Dead Samples</w:t>
        <w:tab/>
        <w:t xml:space="preserve">Dead Samples</w:t>
        <w:tab/>
        <w:t xml:space="preserve">Dead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4S1-4</w:t>
        <w:tab/>
        <w:tab/>
        <w:tab/>
        <w:t xml:space="preserve">4S5-8</w:t>
        <w:tab/>
        <w:tab/>
        <w:tab/>
        <w:t xml:space="preserve">4S9-12</w:t>
        <w:tab/>
        <w:tab/>
        <w:tab/>
        <w:t xml:space="preserve">4S13-16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Manchester 4HL</w:t>
        <w:tab/>
        <w:t xml:space="preserve">Manchester 4HL</w:t>
        <w:tab/>
        <w:t xml:space="preserve">Manchester 4HL  </w:t>
        <w:tab/>
        <w:t xml:space="preserve">Manchester 4HL        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Dead Samples</w:t>
        <w:tab/>
        <w:t xml:space="preserve">Dead Samples</w:t>
        <w:tab/>
        <w:t xml:space="preserve">Dead Samples</w:t>
        <w:tab/>
        <w:t xml:space="preserve">Dead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4H1-4</w:t>
        <w:tab/>
        <w:tab/>
        <w:tab/>
        <w:t xml:space="preserve">4H5-8</w:t>
        <w:tab/>
        <w:tab/>
        <w:tab/>
        <w:t xml:space="preserve">4H9-12</w:t>
        <w:tab/>
        <w:tab/>
        <w:tab/>
        <w:t xml:space="preserve">4H13-16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Oyster Bay 1NF</w:t>
        <w:tab/>
        <w:t xml:space="preserve">Oyster Bay 1NF</w:t>
        <w:tab/>
        <w:t xml:space="preserve">Oyster Bay 1NF</w:t>
        <w:tab/>
        <w:t xml:space="preserve">Oyster Bay 1NF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Dead Samples</w:t>
        <w:tab/>
        <w:t xml:space="preserve">Dead Samples</w:t>
        <w:tab/>
        <w:t xml:space="preserve">Dead Samples</w:t>
        <w:tab/>
        <w:t xml:space="preserve">Dead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1N1-4</w:t>
        <w:tab/>
        <w:tab/>
        <w:tab/>
        <w:t xml:space="preserve">1N5-8</w:t>
        <w:tab/>
        <w:tab/>
        <w:tab/>
        <w:t xml:space="preserve">1N9-12</w:t>
        <w:tab/>
        <w:tab/>
        <w:tab/>
        <w:t xml:space="preserve">1N13-16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Oyster Bay 1SN</w:t>
        <w:tab/>
        <w:t xml:space="preserve">Oyster Bay 1SN</w:t>
        <w:tab/>
        <w:t xml:space="preserve">Oyster Bay 1SN</w:t>
        <w:tab/>
        <w:t xml:space="preserve">Oyster Bay 1SN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Dead Samples</w:t>
        <w:tab/>
        <w:t xml:space="preserve">Dead Samples</w:t>
        <w:tab/>
        <w:t xml:space="preserve">Dead Samples</w:t>
        <w:tab/>
        <w:t xml:space="preserve">Dead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1S1-4</w:t>
        <w:tab/>
        <w:tab/>
        <w:tab/>
        <w:t xml:space="preserve">1S5-8</w:t>
        <w:tab/>
        <w:tab/>
        <w:tab/>
        <w:t xml:space="preserve">1S9-12</w:t>
        <w:tab/>
        <w:tab/>
        <w:tab/>
        <w:t xml:space="preserve">1S13-16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Oyster Bay 1HL</w:t>
        <w:tab/>
        <w:t xml:space="preserve">Oyster Bay 1HL</w:t>
        <w:tab/>
        <w:t xml:space="preserve">Oyster Bay 1HL</w:t>
        <w:tab/>
        <w:t xml:space="preserve">Oyster Bay 1HL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Dead Samples</w:t>
        <w:tab/>
        <w:t xml:space="preserve">Dead Samples</w:t>
        <w:tab/>
        <w:t xml:space="preserve">Dead Samples</w:t>
        <w:tab/>
        <w:t xml:space="preserve">Dead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1H1-4</w:t>
        <w:tab/>
        <w:tab/>
        <w:tab/>
        <w:t xml:space="preserve">1H5-8</w:t>
        <w:tab/>
        <w:tab/>
        <w:tab/>
        <w:t xml:space="preserve">1H9-12</w:t>
        <w:tab/>
        <w:tab/>
        <w:tab/>
        <w:t xml:space="preserve">1H13-16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Fidalgo Bay 2NF</w:t>
        <w:tab/>
        <w:t xml:space="preserve">Fidalgo Bay 2NF</w:t>
        <w:tab/>
        <w:t xml:space="preserve">Fidalgo Bay 2NF</w:t>
        <w:tab/>
        <w:t xml:space="preserve">Fidalgo Bay 2NF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Dead Samples</w:t>
        <w:tab/>
        <w:t xml:space="preserve">Dead Samples</w:t>
        <w:tab/>
        <w:t xml:space="preserve">Dead Samples</w:t>
        <w:tab/>
        <w:t xml:space="preserve">Dead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2N1-4</w:t>
        <w:tab/>
        <w:tab/>
        <w:tab/>
        <w:t xml:space="preserve">2N5-8</w:t>
        <w:tab/>
        <w:tab/>
        <w:tab/>
        <w:t xml:space="preserve">2N9-12</w:t>
        <w:tab/>
        <w:tab/>
        <w:tab/>
        <w:t xml:space="preserve">2N13-16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Fidalgo Bay 2SN</w:t>
        <w:tab/>
        <w:t xml:space="preserve">Fidalgo Bay 2SN</w:t>
        <w:tab/>
        <w:t xml:space="preserve">Fidalgo Bay 2SN</w:t>
        <w:tab/>
        <w:t xml:space="preserve">Fidalgo Bay 2SN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Dead Samples</w:t>
        <w:tab/>
        <w:t xml:space="preserve">Dead Samples</w:t>
        <w:tab/>
        <w:t xml:space="preserve">Dead Samples</w:t>
        <w:tab/>
        <w:t xml:space="preserve">Dead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2S1-4</w:t>
        <w:tab/>
        <w:tab/>
        <w:tab/>
        <w:t xml:space="preserve">2S5-8</w:t>
        <w:tab/>
        <w:tab/>
        <w:tab/>
        <w:t xml:space="preserve">2S9-12</w:t>
        <w:tab/>
        <w:tab/>
        <w:tab/>
        <w:t xml:space="preserve">2S13-16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Fidalgo Bay 2HL</w:t>
        <w:tab/>
        <w:t xml:space="preserve">Fidalgo Bay 2HL</w:t>
        <w:tab/>
        <w:t xml:space="preserve">Fidalgo Bay 2HL</w:t>
        <w:tab/>
        <w:t xml:space="preserve">Fidalgo Bay 2HL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Dead Samples</w:t>
        <w:tab/>
        <w:t xml:space="preserve">Dead Samples</w:t>
        <w:tab/>
        <w:t xml:space="preserve">Dead Samples</w:t>
        <w:tab/>
        <w:t xml:space="preserve">Dead Samples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2-26-14</w:t>
        <w:tab/>
        <w:tab/>
        <w:t xml:space="preserve">2-26-14</w:t>
        <w:tab/>
        <w:tab/>
        <w:t xml:space="preserve">2-26-14</w:t>
        <w:tab/>
        <w:tab/>
        <w:t xml:space="preserve">2-26-14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2H1-4</w:t>
        <w:tab/>
        <w:tab/>
        <w:tab/>
        <w:t xml:space="preserve">2H5-8</w:t>
        <w:tab/>
        <w:tab/>
        <w:tab/>
        <w:t xml:space="preserve">2H9-12</w:t>
        <w:tab/>
        <w:tab/>
        <w:tab/>
        <w:t xml:space="preserve">2H13-16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